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49" w:rsidRPr="00790AC3" w:rsidRDefault="0012350C" w:rsidP="00CB2D69">
      <w:pPr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A01: </w:t>
      </w:r>
      <w:r w:rsidR="00DB5C26">
        <w:rPr>
          <w:rFonts w:asciiTheme="minorHAnsi" w:hAnsiTheme="minorHAnsi" w:cstheme="minorHAnsi"/>
          <w:b/>
          <w:sz w:val="28"/>
          <w:szCs w:val="28"/>
          <w:lang w:val="en-US"/>
        </w:rPr>
        <w:t>Title of the poster or talk</w:t>
      </w:r>
    </w:p>
    <w:p w:rsidR="00E71369" w:rsidRPr="00790AC3" w:rsidRDefault="00E71369" w:rsidP="00CB2D69">
      <w:pPr>
        <w:spacing w:line="288" w:lineRule="auto"/>
        <w:rPr>
          <w:rFonts w:asciiTheme="minorHAnsi" w:hAnsiTheme="minorHAnsi" w:cstheme="minorHAnsi"/>
          <w:lang w:val="en-US"/>
        </w:rPr>
      </w:pPr>
    </w:p>
    <w:p w:rsidR="002B557F" w:rsidRPr="00790AC3" w:rsidRDefault="004C66BB" w:rsidP="00CB2D69">
      <w:pPr>
        <w:spacing w:line="288" w:lineRule="auto"/>
        <w:jc w:val="center"/>
        <w:rPr>
          <w:rFonts w:asciiTheme="minorHAnsi" w:hAnsiTheme="minorHAnsi" w:cstheme="minorHAnsi"/>
          <w:lang w:val="en-US"/>
        </w:rPr>
      </w:pPr>
      <w:r w:rsidRPr="00790AC3">
        <w:rPr>
          <w:rFonts w:asciiTheme="minorHAnsi" w:hAnsiTheme="minorHAnsi" w:cstheme="minorHAnsi"/>
          <w:u w:val="single"/>
          <w:lang w:val="en-US"/>
        </w:rPr>
        <w:t xml:space="preserve">Christian </w:t>
      </w:r>
      <w:r w:rsidR="00DB5C26">
        <w:rPr>
          <w:rFonts w:asciiTheme="minorHAnsi" w:hAnsiTheme="minorHAnsi" w:cstheme="minorHAnsi"/>
          <w:u w:val="single"/>
          <w:lang w:val="en-US"/>
        </w:rPr>
        <w:t>Mustermann</w:t>
      </w:r>
      <w:r w:rsidRPr="00790AC3">
        <w:rPr>
          <w:rFonts w:asciiTheme="minorHAnsi" w:hAnsiTheme="minorHAnsi" w:cstheme="minorHAnsi"/>
          <w:lang w:val="en-US"/>
        </w:rPr>
        <w:t xml:space="preserve">, </w:t>
      </w:r>
      <w:r w:rsidR="00DB5C26">
        <w:rPr>
          <w:rFonts w:asciiTheme="minorHAnsi" w:hAnsiTheme="minorHAnsi" w:cstheme="minorHAnsi"/>
          <w:lang w:val="en-US"/>
        </w:rPr>
        <w:t>Max Mustermann, Gruppenleiter</w:t>
      </w:r>
      <w:r w:rsidR="002B557F" w:rsidRPr="00790AC3">
        <w:rPr>
          <w:rFonts w:asciiTheme="minorHAnsi" w:hAnsiTheme="minorHAnsi" w:cstheme="minorHAnsi"/>
          <w:lang w:val="en-US"/>
        </w:rPr>
        <w:t xml:space="preserve"> </w:t>
      </w:r>
      <w:r w:rsidR="00DB5C26">
        <w:rPr>
          <w:rFonts w:asciiTheme="minorHAnsi" w:hAnsiTheme="minorHAnsi" w:cstheme="minorHAnsi"/>
          <w:lang w:val="en-US"/>
        </w:rPr>
        <w:t>Mustermann</w:t>
      </w:r>
      <w:r w:rsidR="002B557F" w:rsidRPr="00790AC3">
        <w:rPr>
          <w:rFonts w:asciiTheme="minorHAnsi" w:hAnsiTheme="minorHAnsi" w:cstheme="minorHAnsi"/>
          <w:lang w:val="en-US"/>
        </w:rPr>
        <w:t>*</w:t>
      </w:r>
    </w:p>
    <w:p w:rsidR="002B557F" w:rsidRPr="00790AC3" w:rsidRDefault="002B557F" w:rsidP="00CB2D69">
      <w:pPr>
        <w:spacing w:line="288" w:lineRule="auto"/>
        <w:jc w:val="center"/>
        <w:rPr>
          <w:rFonts w:asciiTheme="minorHAnsi" w:hAnsiTheme="minorHAnsi" w:cstheme="minorHAnsi"/>
          <w:i/>
          <w:lang w:val="en-US"/>
        </w:rPr>
      </w:pPr>
      <w:r w:rsidRPr="00790AC3">
        <w:rPr>
          <w:rFonts w:asciiTheme="minorHAnsi" w:hAnsiTheme="minorHAnsi" w:cstheme="minorHAnsi"/>
          <w:i/>
          <w:lang w:val="en-US"/>
        </w:rPr>
        <w:t xml:space="preserve">Humboldt-Universität zu Berlin, Institut für Chemie, Brook-Taylor-Str. 2, 12489 </w:t>
      </w:r>
      <w:smartTag w:uri="urn:schemas-microsoft-com:office:smarttags" w:element="State">
        <w:smartTag w:uri="urn:schemas-microsoft-com:office:smarttags" w:element="place">
          <w:r w:rsidRPr="00790AC3">
            <w:rPr>
              <w:rFonts w:asciiTheme="minorHAnsi" w:hAnsiTheme="minorHAnsi" w:cstheme="minorHAnsi"/>
              <w:i/>
              <w:lang w:val="en-US"/>
            </w:rPr>
            <w:t>Berlin</w:t>
          </w:r>
        </w:smartTag>
      </w:smartTag>
    </w:p>
    <w:p w:rsidR="002B557F" w:rsidRPr="00790AC3" w:rsidRDefault="002B557F" w:rsidP="00CB2D69">
      <w:pPr>
        <w:spacing w:line="288" w:lineRule="auto"/>
        <w:jc w:val="center"/>
        <w:rPr>
          <w:rFonts w:asciiTheme="minorHAnsi" w:hAnsiTheme="minorHAnsi" w:cstheme="minorHAnsi"/>
          <w:lang w:val="en-US"/>
        </w:rPr>
      </w:pPr>
    </w:p>
    <w:p w:rsidR="00216E61" w:rsidRPr="00790AC3" w:rsidRDefault="00DB5C26" w:rsidP="00CB2D69">
      <w:pPr>
        <w:spacing w:line="288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Text</w:t>
      </w:r>
      <w:r w:rsidR="00C0345E" w:rsidRPr="00790AC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text.</w:t>
      </w:r>
    </w:p>
    <w:p w:rsidR="00B71D7E" w:rsidRPr="00790AC3" w:rsidRDefault="00DB5C26" w:rsidP="00CB2D69">
      <w:pPr>
        <w:spacing w:line="288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Text</w:t>
      </w:r>
      <w:r w:rsidRPr="00790AC3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</w:t>
      </w:r>
      <w:r w:rsidRPr="00DB5C26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text.</w:t>
      </w:r>
    </w:p>
    <w:p w:rsidR="00B71D7E" w:rsidRPr="00790AC3" w:rsidRDefault="00B71D7E" w:rsidP="00CB2D69">
      <w:pPr>
        <w:spacing w:line="288" w:lineRule="auto"/>
        <w:jc w:val="both"/>
        <w:rPr>
          <w:rFonts w:asciiTheme="minorHAnsi" w:hAnsiTheme="minorHAnsi" w:cstheme="minorHAnsi"/>
          <w:lang w:val="en-US"/>
        </w:rPr>
      </w:pPr>
    </w:p>
    <w:p w:rsidR="00A951E2" w:rsidRPr="001705FE" w:rsidRDefault="00F1672A" w:rsidP="00F1672A">
      <w:p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[1]</w:t>
      </w:r>
      <w:r>
        <w:rPr>
          <w:rFonts w:asciiTheme="minorHAnsi" w:hAnsiTheme="minorHAnsi" w:cstheme="minorHAnsi"/>
          <w:lang w:val="en-US"/>
        </w:rPr>
        <w:tab/>
      </w:r>
      <w:r w:rsidR="001705FE" w:rsidRPr="001705FE">
        <w:rPr>
          <w:rFonts w:asciiTheme="minorHAnsi" w:hAnsiTheme="minorHAnsi" w:cstheme="minorHAnsi"/>
        </w:rPr>
        <w:t>K. S. Lokare, N. Frank, B. Braun-Cula, I. Goikoetxea, J. Sauer, C. Limberg</w:t>
      </w:r>
      <w:r w:rsidR="00A951E2" w:rsidRPr="00790AC3">
        <w:rPr>
          <w:rFonts w:asciiTheme="minorHAnsi" w:hAnsiTheme="minorHAnsi" w:cstheme="minorHAnsi"/>
          <w:lang w:val="en-US"/>
        </w:rPr>
        <w:t xml:space="preserve">, </w:t>
      </w:r>
      <w:r w:rsidR="001705FE" w:rsidRPr="001705FE">
        <w:rPr>
          <w:rFonts w:asciiTheme="minorHAnsi" w:hAnsiTheme="minorHAnsi" w:cstheme="minorHAnsi"/>
          <w:i/>
          <w:iCs/>
          <w:lang w:val="en-US"/>
        </w:rPr>
        <w:t xml:space="preserve">Angew. Chem. Int. Ed. </w:t>
      </w:r>
      <w:r w:rsidR="001705FE" w:rsidRPr="001705FE">
        <w:rPr>
          <w:rFonts w:asciiTheme="minorHAnsi" w:hAnsiTheme="minorHAnsi" w:cstheme="minorHAnsi"/>
          <w:b/>
          <w:iCs/>
          <w:lang w:val="en-US"/>
        </w:rPr>
        <w:t>2016</w:t>
      </w:r>
      <w:r w:rsidR="001705FE" w:rsidRPr="001705FE">
        <w:rPr>
          <w:rFonts w:asciiTheme="minorHAnsi" w:hAnsiTheme="minorHAnsi" w:cstheme="minorHAnsi"/>
          <w:iCs/>
          <w:lang w:val="en-US"/>
        </w:rPr>
        <w:t xml:space="preserve">, </w:t>
      </w:r>
      <w:r w:rsidR="001705FE" w:rsidRPr="001705FE">
        <w:rPr>
          <w:rFonts w:asciiTheme="minorHAnsi" w:hAnsiTheme="minorHAnsi" w:cstheme="minorHAnsi"/>
          <w:i/>
          <w:iCs/>
          <w:lang w:val="en-US"/>
        </w:rPr>
        <w:t>55</w:t>
      </w:r>
      <w:r w:rsidR="001705FE" w:rsidRPr="001705FE">
        <w:rPr>
          <w:rFonts w:asciiTheme="minorHAnsi" w:hAnsiTheme="minorHAnsi" w:cstheme="minorHAnsi"/>
          <w:iCs/>
          <w:lang w:val="en-US"/>
        </w:rPr>
        <w:t>, 12325</w:t>
      </w:r>
      <w:r w:rsidR="00A951E2" w:rsidRPr="001705FE">
        <w:rPr>
          <w:rFonts w:asciiTheme="minorHAnsi" w:hAnsiTheme="minorHAnsi" w:cstheme="minorHAnsi"/>
          <w:lang w:val="en-US"/>
        </w:rPr>
        <w:t>.</w:t>
      </w:r>
    </w:p>
    <w:p w:rsidR="00B71D7E" w:rsidRDefault="00A951E2" w:rsidP="001705FE">
      <w:p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lang w:val="en-US"/>
        </w:rPr>
      </w:pPr>
      <w:r w:rsidRPr="00790AC3">
        <w:rPr>
          <w:rFonts w:asciiTheme="minorHAnsi" w:hAnsiTheme="minorHAnsi" w:cstheme="minorHAnsi"/>
          <w:lang w:val="en-US"/>
        </w:rPr>
        <w:t xml:space="preserve">[2] </w:t>
      </w:r>
      <w:r w:rsidR="00F1672A">
        <w:rPr>
          <w:rFonts w:asciiTheme="minorHAnsi" w:hAnsiTheme="minorHAnsi" w:cstheme="minorHAnsi"/>
          <w:lang w:val="en-US"/>
        </w:rPr>
        <w:tab/>
      </w:r>
      <w:r w:rsidR="001705FE" w:rsidRPr="001705FE">
        <w:rPr>
          <w:rFonts w:asciiTheme="minorHAnsi" w:hAnsiTheme="minorHAnsi" w:cstheme="minorHAnsi"/>
          <w:lang w:val="en-US"/>
        </w:rPr>
        <w:t>D. Pinkert, C. Limberg</w:t>
      </w:r>
      <w:r w:rsidR="001705FE">
        <w:rPr>
          <w:rFonts w:asciiTheme="minorHAnsi" w:hAnsiTheme="minorHAnsi" w:cstheme="minorHAnsi"/>
          <w:lang w:val="en-US"/>
        </w:rPr>
        <w:t xml:space="preserve">, </w:t>
      </w:r>
      <w:r w:rsidR="001705FE" w:rsidRPr="001705FE">
        <w:rPr>
          <w:rFonts w:asciiTheme="minorHAnsi" w:hAnsiTheme="minorHAnsi" w:cstheme="minorHAnsi"/>
          <w:i/>
          <w:lang w:val="en-US"/>
        </w:rPr>
        <w:t xml:space="preserve">Chem. Eur. J. </w:t>
      </w:r>
      <w:r w:rsidR="001705FE" w:rsidRPr="001705FE">
        <w:rPr>
          <w:rFonts w:asciiTheme="minorHAnsi" w:hAnsiTheme="minorHAnsi" w:cstheme="minorHAnsi"/>
          <w:b/>
          <w:lang w:val="en-US"/>
        </w:rPr>
        <w:t>2014</w:t>
      </w:r>
      <w:r w:rsidR="001705FE" w:rsidRPr="001705FE">
        <w:rPr>
          <w:rFonts w:asciiTheme="minorHAnsi" w:hAnsiTheme="minorHAnsi" w:cstheme="minorHAnsi"/>
          <w:lang w:val="en-US"/>
        </w:rPr>
        <w:t xml:space="preserve">, </w:t>
      </w:r>
      <w:r w:rsidR="001705FE" w:rsidRPr="001705FE">
        <w:rPr>
          <w:rFonts w:asciiTheme="minorHAnsi" w:hAnsiTheme="minorHAnsi" w:cstheme="minorHAnsi"/>
          <w:i/>
          <w:lang w:val="en-US"/>
        </w:rPr>
        <w:t>20</w:t>
      </w:r>
      <w:r w:rsidR="001705FE">
        <w:rPr>
          <w:rFonts w:asciiTheme="minorHAnsi" w:hAnsiTheme="minorHAnsi" w:cstheme="minorHAnsi"/>
          <w:lang w:val="en-US"/>
        </w:rPr>
        <w:t>, 9166</w:t>
      </w:r>
      <w:r w:rsidR="001705FE" w:rsidRPr="001705FE">
        <w:rPr>
          <w:rFonts w:asciiTheme="minorHAnsi" w:hAnsiTheme="minorHAnsi" w:cstheme="minorHAnsi"/>
          <w:lang w:val="en-US"/>
        </w:rPr>
        <w:t>.</w:t>
      </w:r>
    </w:p>
    <w:p w:rsidR="008D36E2" w:rsidRPr="00790AC3" w:rsidRDefault="008D36E2" w:rsidP="001705FE">
      <w:p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lang w:val="en-US"/>
        </w:rPr>
      </w:pPr>
    </w:p>
    <w:sectPr w:rsidR="008D36E2" w:rsidRPr="00790AC3" w:rsidSect="00C219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557757"/>
    <w:rsid w:val="000025A0"/>
    <w:rsid w:val="00005CD8"/>
    <w:rsid w:val="00014FA5"/>
    <w:rsid w:val="000D0B10"/>
    <w:rsid w:val="000E2861"/>
    <w:rsid w:val="00106980"/>
    <w:rsid w:val="0012350C"/>
    <w:rsid w:val="00124F58"/>
    <w:rsid w:val="001705FE"/>
    <w:rsid w:val="00195808"/>
    <w:rsid w:val="001B232B"/>
    <w:rsid w:val="00216E61"/>
    <w:rsid w:val="00226346"/>
    <w:rsid w:val="002B557F"/>
    <w:rsid w:val="0030744C"/>
    <w:rsid w:val="0034220E"/>
    <w:rsid w:val="003E3545"/>
    <w:rsid w:val="00475349"/>
    <w:rsid w:val="004C66BB"/>
    <w:rsid w:val="00524254"/>
    <w:rsid w:val="00557757"/>
    <w:rsid w:val="005767AE"/>
    <w:rsid w:val="0058739C"/>
    <w:rsid w:val="005D2FB9"/>
    <w:rsid w:val="005D7D1A"/>
    <w:rsid w:val="00606589"/>
    <w:rsid w:val="00617C42"/>
    <w:rsid w:val="006D42B7"/>
    <w:rsid w:val="00744A42"/>
    <w:rsid w:val="00790AC3"/>
    <w:rsid w:val="007C2C80"/>
    <w:rsid w:val="00887260"/>
    <w:rsid w:val="008D203D"/>
    <w:rsid w:val="008D36E2"/>
    <w:rsid w:val="00954F11"/>
    <w:rsid w:val="00996F56"/>
    <w:rsid w:val="009F0660"/>
    <w:rsid w:val="009F169C"/>
    <w:rsid w:val="00A05AD0"/>
    <w:rsid w:val="00A23939"/>
    <w:rsid w:val="00A74B1F"/>
    <w:rsid w:val="00A951E2"/>
    <w:rsid w:val="00B46E39"/>
    <w:rsid w:val="00B679C7"/>
    <w:rsid w:val="00B71D7E"/>
    <w:rsid w:val="00B74F48"/>
    <w:rsid w:val="00C0345E"/>
    <w:rsid w:val="00C21904"/>
    <w:rsid w:val="00C44BBE"/>
    <w:rsid w:val="00C82152"/>
    <w:rsid w:val="00C8224A"/>
    <w:rsid w:val="00CB2D69"/>
    <w:rsid w:val="00D76EE9"/>
    <w:rsid w:val="00D8318C"/>
    <w:rsid w:val="00DB5C26"/>
    <w:rsid w:val="00E36C8A"/>
    <w:rsid w:val="00E627C0"/>
    <w:rsid w:val="00E71369"/>
    <w:rsid w:val="00F1672A"/>
    <w:rsid w:val="00F756F0"/>
    <w:rsid w:val="00FA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190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C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V4O10 clusters isolated in cryogenic matrices</vt:lpstr>
    </vt:vector>
  </TitlesOfParts>
  <Company>AK Limberg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V4O10 clusters isolated in cryogenic matrices</dc:title>
  <dc:creator>Herwig</dc:creator>
  <cp:lastModifiedBy>Herwig</cp:lastModifiedBy>
  <cp:revision>8</cp:revision>
  <cp:lastPrinted>2016-12-15T12:34:00Z</cp:lastPrinted>
  <dcterms:created xsi:type="dcterms:W3CDTF">2016-12-15T12:36:00Z</dcterms:created>
  <dcterms:modified xsi:type="dcterms:W3CDTF">2016-12-15T15:54:00Z</dcterms:modified>
</cp:coreProperties>
</file>